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C5" w:rsidRDefault="00D377C5" w:rsidP="00D377C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377C5" w:rsidRDefault="00D377C5" w:rsidP="00D377C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-272415</wp:posOffset>
                </wp:positionH>
                <wp:positionV relativeFrom="paragraph">
                  <wp:posOffset>39370</wp:posOffset>
                </wp:positionV>
                <wp:extent cx="6849110" cy="880999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8475" cy="8809355"/>
                          <a:chOff x="0" y="0"/>
                          <a:chExt cx="8754255" cy="6940350"/>
                        </a:xfrm>
                      </wpg:grpSpPr>
                      <wps:wsp>
                        <wps:cNvPr id="2" name="TextBox 5"/>
                        <wps:cNvSpPr txBox="1"/>
                        <wps:spPr>
                          <a:xfrm>
                            <a:off x="0" y="0"/>
                            <a:ext cx="3612487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77C5" w:rsidRDefault="00D377C5" w:rsidP="00D377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Supplementary Figure1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t="13061" r="22385"/>
                          <a:stretch/>
                        </pic:blipFill>
                        <pic:spPr>
                          <a:xfrm>
                            <a:off x="4806170" y="1822902"/>
                            <a:ext cx="3948085" cy="32916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18"/>
                        <wps:cNvSpPr txBox="1"/>
                        <wps:spPr>
                          <a:xfrm>
                            <a:off x="6439366" y="1269990"/>
                            <a:ext cx="1288415" cy="4768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77C5" w:rsidRDefault="00D377C5" w:rsidP="00D377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Serum IgG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19"/>
                        <wps:cNvSpPr txBox="1"/>
                        <wps:spPr>
                          <a:xfrm>
                            <a:off x="668523" y="1269990"/>
                            <a:ext cx="3117850" cy="4768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77C5" w:rsidRDefault="00D377C5" w:rsidP="00D377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Ag-Specific IFN-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l-GR"/>
                                </w:rPr>
                                <w:t>γ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 xml:space="preserve"> Production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t="11385"/>
                          <a:stretch/>
                        </pic:blipFill>
                        <pic:spPr>
                          <a:xfrm>
                            <a:off x="178764" y="1822902"/>
                            <a:ext cx="4627406" cy="27420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22"/>
                        <wps:cNvSpPr txBox="1"/>
                        <wps:spPr>
                          <a:xfrm>
                            <a:off x="12633" y="843160"/>
                            <a:ext cx="330200" cy="4451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77C5" w:rsidRDefault="00D377C5" w:rsidP="00D377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TextBox 23"/>
                        <wps:cNvSpPr txBox="1"/>
                        <wps:spPr>
                          <a:xfrm>
                            <a:off x="4805915" y="843160"/>
                            <a:ext cx="314325" cy="4451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77C5" w:rsidRDefault="00D377C5" w:rsidP="00D377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154918" y="4488755"/>
                            <a:ext cx="6374959" cy="2451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77C5" w:rsidRDefault="00D377C5" w:rsidP="00D377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Supplementary Figure 1. CopB-, CopD-, and CT584-specific cell-mediated and humoral responses following intranasal vaccination with BD584. A. 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Mice (n=5) were intranasally vaccinated with BD584/CpG. Seven days later, animals were euthanized, and splenocytes were harvested and stimulated with different antigens for 96 hours. IFN-γ in culture supernatants were quantified by ELISA.</w:t>
                              </w:r>
                              <w:r>
                                <w:t xml:space="preserve"> The relative IFN-gamma concentration units refer to IFN-gamma level of the three components (CopB, CopD and CT584) relative to the levels induced by BD584 as explained in the Results section on ln 237. </w:t>
                              </w: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B.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Mice (n = 10) were intranasally vaccinated three times, three weeks apart, with either BD584/CpG or PBS. Two weeks after the final vaccination, blood was collected and antigen-specific antibody titers were determined using ELISA. </w:t>
                              </w:r>
                              <w:r>
                                <w:t>The relative antibody titers refer to the relative antibody titers elicited against the three different antigens (CopB, CopD, BD584) between the three different stains of mice.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21.45pt;margin-top:3.1pt;width:539.3pt;height:693.7pt;z-index:251659264;mso-position-horizontal-relative:margin;mso-width-relative:margin;mso-height-relative:margin" coordsize="87542,6940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7" type="#_x0000_t202" style="position:absolute;width:36124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D377C5" w:rsidRDefault="00D377C5" w:rsidP="00D377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Supplementary Figure1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8061;top:18229;width:39481;height:329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1UWfEAAAA2gAAAA8AAABkcnMvZG93bnJldi54bWxEj0FrwkAUhO9C/8PyCr2ZTVuUNmaVUCh4&#10;CIo2tNdH9pkEs29jdk3iv3cLhR6HmfmGSTeTacVAvWssK3iOYhDEpdUNVwqKr8/5GwjnkTW2lknB&#10;jRxs1g+zFBNtRz7QcPSVCBB2CSqove8SKV1Zk0EX2Y44eCfbG/RB9pXUPY4Bblr5EsdLabDhsFBj&#10;Rx81lefj1SjI8x2R35+H77j8ubWXS7Yo3jOlnh6nbAXC0+T/w3/trVbwCr9Xwg2Q6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1UWfEAAAA2gAAAA8AAAAAAAAAAAAAAAAA&#10;nwIAAGRycy9kb3ducmV2LnhtbFBLBQYAAAAABAAEAPcAAACQAwAAAAA=&#10;">
                  <v:imagedata r:id="rId6" o:title="" croptop="8560f" cropright="14670f"/>
                  <v:path arrowok="t"/>
                </v:shape>
                <v:shape id="TextBox 18" o:spid="_x0000_s1029" type="#_x0000_t202" style="position:absolute;left:64393;top:12699;width:12884;height:4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D377C5" w:rsidRDefault="00D377C5" w:rsidP="00D377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Serum IgG</w:t>
                        </w:r>
                      </w:p>
                    </w:txbxContent>
                  </v:textbox>
                </v:shape>
                <v:shape id="TextBox 19" o:spid="_x0000_s1030" type="#_x0000_t202" style="position:absolute;left:6685;top:12699;width:31178;height:4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D377C5" w:rsidRDefault="00D377C5" w:rsidP="00D377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Ag-Specific IFN-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6"/>
                            <w:szCs w:val="36"/>
                            <w:lang w:val="el-GR"/>
                          </w:rPr>
                          <w:t>γ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 xml:space="preserve"> Production</w:t>
                        </w:r>
                      </w:p>
                    </w:txbxContent>
                  </v:textbox>
                </v:shape>
                <v:shape id="Picture 6" o:spid="_x0000_s1031" type="#_x0000_t75" style="position:absolute;left:1787;top:18229;width:46274;height:27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nvJDAAAAA2gAAAA8AAABkcnMvZG93bnJldi54bWxEj0GLwjAUhO+C/yE8wZumCspSjSKKIOJl&#10;XVG8PZpnWmxeShNt/fdmQfA4zMw3zHzZ2lI8qfaFYwWjYQKCOHO6YKPg9Lcd/IDwAVlj6ZgUvMjD&#10;ctHtzDHVruFfeh6DERHCPkUFeQhVKqXPcrLoh64ijt7N1RZDlLWRusYmwm0px0kylRYLjgs5VrTO&#10;KbsfH1bBZmT2zmRXi3Z/SU7NpjhPDi+l+r12NQMRqA3f8Ke90wqm8H8l3gC5e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Oe8kMAAAADaAAAADwAAAAAAAAAAAAAAAACfAgAA&#10;ZHJzL2Rvd25yZXYueG1sUEsFBgAAAAAEAAQA9wAAAIwDAAAAAA==&#10;">
                  <v:imagedata r:id="rId7" o:title="" croptop="7461f"/>
                  <v:path arrowok="t"/>
                </v:shape>
                <v:shape id="TextBox 22" o:spid="_x0000_s1032" type="#_x0000_t202" style="position:absolute;left:126;top:8431;width:3302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D377C5" w:rsidRDefault="00D377C5" w:rsidP="00D377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shape id="TextBox 23" o:spid="_x0000_s1033" type="#_x0000_t202" style="position:absolute;left:48059;top:8431;width:3143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D377C5" w:rsidRDefault="00D377C5" w:rsidP="00D377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rect id="Rectangle 9" o:spid="_x0000_s1034" style="position:absolute;left:11549;top:44887;width:63749;height:24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<v:textbox>
                    <w:txbxContent>
                      <w:p w:rsidR="00D377C5" w:rsidRDefault="00D377C5" w:rsidP="00D377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Supplementary Figure 1. CopB-, CopD-, and CT584-specific cell-mediated and humoral responses following intranasal vaccination with BD584. A. 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Mice (n=5) were intranasally vaccinated with BD584/CpG. Seven days later, animals were euthanized, and splenocytes were harvested and stimulated with different antigens for 96 hours. IFN-γ in culture supernatants were quantified by ELISA.</w:t>
                        </w:r>
                        <w:r>
                          <w:t xml:space="preserve"> The relative IFN-gamma concentration units refer to IFN-gamma level of the three components (CopB, CopD and CT584) relative to the levels induced by BD584 as explained in the Results section on ln 237. </w:t>
                        </w:r>
                        <w:r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B.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Mice (n = 10) were intranasally vaccinated three times, three weeks apart, with either BD584/CpG or PBS. Two weeks after the final vaccination, blood was collected and antigen-specific antibody titers were determined using ELISA. </w:t>
                        </w:r>
                        <w:r>
                          <w:t>The relative antibody titers refer to the relative antibody titers elicited against the three different antigens (CopB, CopD, BD584) between the three different stains of mice.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D377C5" w:rsidRDefault="00D377C5" w:rsidP="00D377C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377C5" w:rsidRDefault="00D377C5" w:rsidP="00D377C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377C5" w:rsidRDefault="00D377C5" w:rsidP="00D377C5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266C38" w:rsidRDefault="00266C38" w:rsidP="00D377C5">
      <w:bookmarkStart w:id="0" w:name="_GoBack"/>
      <w:bookmarkEnd w:id="0"/>
    </w:p>
    <w:sectPr w:rsidR="00266C38" w:rsidSect="006C542D">
      <w:pgSz w:w="11906" w:h="16838" w:code="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C5"/>
    <w:rsid w:val="00266C38"/>
    <w:rsid w:val="00D3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chartTrackingRefBased/>
  <w15:docId w15:val="{B2A1F0DE-E60A-429D-80BB-CEE97606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D377C5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PC-019</dc:creator>
  <cp:keywords/>
  <dc:description/>
  <cp:lastModifiedBy>PC-019</cp:lastModifiedBy>
  <cp:revision>1</cp:revision>
  <dcterms:created xsi:type="dcterms:W3CDTF">2020-07-14T05:04:00Z</dcterms:created>
  <dcterms:modified xsi:type="dcterms:W3CDTF">2020-07-14T05:04:00Z</dcterms:modified>
</cp:coreProperties>
</file>